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3BF" w:rsidRDefault="008737E7" w:rsidP="008737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8737E7">
        <w:rPr>
          <w:rFonts w:ascii="Arial" w:hAnsi="Arial" w:cs="Arial"/>
          <w:b/>
          <w:bCs/>
          <w:color w:val="333333"/>
          <w:shd w:val="clear" w:color="auto" w:fill="FFFFFF"/>
        </w:rPr>
        <w:t>МНМБ (Диамант v12) - программное обеспечение для монитора нервно-мышечного блока человека</w:t>
      </w:r>
    </w:p>
    <w:p w:rsidR="008737E7" w:rsidRPr="008737E7" w:rsidRDefault="008737E7" w:rsidP="008737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737E7" w:rsidRDefault="008737E7" w:rsidP="008737E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  <w:r w:rsidRPr="008737E7">
        <w:rPr>
          <w:rFonts w:ascii="Arial" w:eastAsia="Times New Roman" w:hAnsi="Arial" w:cs="Arial"/>
          <w:noProof/>
          <w:color w:val="337AB7"/>
          <w:bdr w:val="none" w:sz="0" w:space="0" w:color="auto" w:frame="1"/>
        </w:rPr>
        <w:drawing>
          <wp:inline distT="0" distB="0" distL="0" distR="0" wp14:anchorId="5A75A523" wp14:editId="6E4D255A">
            <wp:extent cx="6448425" cy="4751591"/>
            <wp:effectExtent l="0" t="0" r="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93" cy="47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E7" w:rsidRDefault="008737E7" w:rsidP="008737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737E7" w:rsidRPr="008737E7" w:rsidRDefault="008737E7" w:rsidP="008737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Входит в программный комплекс Диамант v12. Возможности программного комплекса:</w:t>
      </w:r>
    </w:p>
    <w:p w:rsidR="008737E7" w:rsidRPr="008737E7" w:rsidRDefault="008737E7" w:rsidP="00873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обеспечение Монитора обеспечивает считывание, записанной на съемный носитель информации, ее обработку, хранение результатов в базе данных и вывод результатов мониторинга нервно-мышечного блока на печать.</w:t>
      </w:r>
    </w:p>
    <w:p w:rsidR="008737E7" w:rsidRPr="008737E7" w:rsidRDefault="008737E7" w:rsidP="00873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экспорта данных в редакторы Word и Excel для их дальнейшей обработки с использованием возможностей этих программ.</w:t>
      </w:r>
    </w:p>
    <w:p w:rsidR="008737E7" w:rsidRPr="008737E7" w:rsidRDefault="008737E7" w:rsidP="00873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формирования и сохранения в архиве текстового врачебного заключения по результатам мониторинга.</w:t>
      </w:r>
    </w:p>
    <w:p w:rsidR="008737E7" w:rsidRDefault="008737E7" w:rsidP="008737E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8737E7" w:rsidRDefault="008737E7" w:rsidP="0087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noProof/>
          <w:color w:val="337AB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96075" cy="4923446"/>
            <wp:effectExtent l="0" t="0" r="0" b="0"/>
            <wp:docPr id="2" name="Рисунок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12" cy="49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E7" w:rsidRDefault="008737E7" w:rsidP="0087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737E7" w:rsidRPr="008737E7" w:rsidRDefault="008737E7" w:rsidP="0087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Отображение результатов мониторинга в графическом виде должно содержать следующую информацию:</w:t>
      </w: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737E7" w:rsidRPr="008737E7" w:rsidRDefault="008737E7" w:rsidP="00873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дата и время начала исследования, и его длительность.</w:t>
      </w:r>
    </w:p>
    <w:p w:rsidR="008737E7" w:rsidRPr="008737E7" w:rsidRDefault="008737E7" w:rsidP="00873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графики изменения температуры пациента.</w:t>
      </w:r>
    </w:p>
    <w:p w:rsidR="008737E7" w:rsidRPr="008737E7" w:rsidRDefault="008737E7" w:rsidP="00873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шкалы относительного и абсолютного времени исследования.</w:t>
      </w:r>
    </w:p>
    <w:p w:rsidR="008737E7" w:rsidRPr="008737E7" w:rsidRDefault="008737E7" w:rsidP="00873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шкалы с отсечками событий и ввода препарата.</w:t>
      </w:r>
    </w:p>
    <w:p w:rsidR="008737E7" w:rsidRPr="008737E7" w:rsidRDefault="008737E7" w:rsidP="00873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шкалы с отсечками режимов (в шкале PTC цифры – номера PTC).</w:t>
      </w:r>
    </w:p>
    <w:p w:rsidR="008737E7" w:rsidRDefault="008737E7" w:rsidP="0087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737E7" w:rsidRPr="008737E7" w:rsidRDefault="008737E7" w:rsidP="0087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noProof/>
          <w:color w:val="337AB7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200900" cy="5299710"/>
            <wp:effectExtent l="0" t="0" r="0" b="0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E7" w:rsidRPr="008737E7" w:rsidRDefault="008737E7" w:rsidP="0087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 табличном виде отображаются:</w:t>
      </w: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Реальное время и время от начала операции</w:t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наступления событий, ввода препаратов и проведения стимуляции</w:t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стимуляции</w:t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Величина мышечных ответов</w:t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Температура кожных покровов</w:t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Сила стимулирующего тока</w:t>
      </w:r>
    </w:p>
    <w:p w:rsidR="008737E7" w:rsidRPr="008737E7" w:rsidRDefault="008737E7" w:rsidP="00873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37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Межэлектродное сопротивление</w:t>
      </w:r>
    </w:p>
    <w:p w:rsidR="008737E7" w:rsidRPr="008737E7" w:rsidRDefault="008737E7" w:rsidP="008737E7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</w:p>
    <w:sectPr w:rsidR="008737E7" w:rsidRPr="008737E7" w:rsidSect="00841C10">
      <w:headerReference w:type="default" r:id="rId14"/>
      <w:footerReference w:type="default" r:id="rId15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861" w:rsidRDefault="00800861" w:rsidP="00B91293">
      <w:pPr>
        <w:spacing w:after="0" w:line="240" w:lineRule="auto"/>
      </w:pPr>
      <w:r>
        <w:separator/>
      </w:r>
    </w:p>
  </w:endnote>
  <w:endnote w:type="continuationSeparator" w:id="0">
    <w:p w:rsidR="00800861" w:rsidRDefault="00800861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5D5C5FB7" wp14:editId="3BD0E305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861" w:rsidRDefault="00800861" w:rsidP="00B91293">
      <w:pPr>
        <w:spacing w:after="0" w:line="240" w:lineRule="auto"/>
      </w:pPr>
      <w:r>
        <w:separator/>
      </w:r>
    </w:p>
  </w:footnote>
  <w:footnote w:type="continuationSeparator" w:id="0">
    <w:p w:rsidR="00800861" w:rsidRDefault="00800861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8737E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8737E7" w:rsidTr="00A435FA">
            <w:trPr>
              <w:trHeight w:val="1409"/>
            </w:trPr>
            <w:tc>
              <w:tcPr>
                <w:tcW w:w="3590" w:type="dxa"/>
              </w:tcPr>
              <w:p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43F2E27F" wp14:editId="7E9ED613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7F"/>
    <w:multiLevelType w:val="multilevel"/>
    <w:tmpl w:val="121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97D41"/>
    <w:multiLevelType w:val="multilevel"/>
    <w:tmpl w:val="DD6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215F"/>
    <w:multiLevelType w:val="multilevel"/>
    <w:tmpl w:val="EDE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332011">
    <w:abstractNumId w:val="1"/>
  </w:num>
  <w:num w:numId="2" w16cid:durableId="274019567">
    <w:abstractNumId w:val="2"/>
  </w:num>
  <w:num w:numId="3" w16cid:durableId="187337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E7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00861"/>
    <w:rsid w:val="00841C10"/>
    <w:rsid w:val="008737E7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A08C0"/>
  <w15:chartTrackingRefBased/>
  <w15:docId w15:val="{382AFCD3-E01C-47C2-9F58-7D14B694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87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899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mant.spb.ru/secphotospr/1583398877.p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mant.spb.ru/secphotospr/1583398923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amant.spb.ru/secphotospr/158339889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4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2022-11-08T09:26:00Z</dcterms:created>
  <dcterms:modified xsi:type="dcterms:W3CDTF">2022-11-08T09:30:00Z</dcterms:modified>
</cp:coreProperties>
</file>